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14" w:rsidRPr="00561B14" w:rsidRDefault="00561B14" w:rsidP="00561B14">
      <w:pPr>
        <w:jc w:val="center"/>
        <w:rPr>
          <w:rFonts w:ascii="Times New Roman" w:hAnsi="Times New Roman" w:cs="Times New Roman"/>
          <w:sz w:val="28"/>
          <w:szCs w:val="28"/>
        </w:rPr>
      </w:pPr>
      <w:r w:rsidRPr="00561B14">
        <w:rPr>
          <w:rFonts w:ascii="Times New Roman" w:hAnsi="Times New Roman" w:cs="Times New Roman"/>
          <w:sz w:val="28"/>
          <w:szCs w:val="28"/>
        </w:rPr>
        <w:t>Муниципальное общеобразовательное бюджетное учреждение средняя общеобразовательная школа с.Наумовка  муниципального района Стерлитамакский район Республики Башкортостан</w:t>
      </w: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Pr="005269B2" w:rsidRDefault="005269B2" w:rsidP="005269B2">
      <w:pPr>
        <w:spacing w:after="0" w:line="240" w:lineRule="auto"/>
        <w:ind w:firstLine="0"/>
        <w:jc w:val="center"/>
        <w:rPr>
          <w:rFonts w:ascii="Times New Roman" w:hAnsi="Times New Roman" w:cs="Times New Roman"/>
          <w:b/>
          <w:sz w:val="36"/>
          <w:szCs w:val="36"/>
        </w:rPr>
      </w:pPr>
      <w:r w:rsidRPr="005269B2">
        <w:rPr>
          <w:rFonts w:ascii="Times New Roman" w:hAnsi="Times New Roman" w:cs="Times New Roman"/>
          <w:b/>
          <w:sz w:val="36"/>
          <w:szCs w:val="36"/>
        </w:rPr>
        <w:t>Консультация для родителей</w:t>
      </w:r>
    </w:p>
    <w:p w:rsidR="005269B2" w:rsidRPr="005269B2" w:rsidRDefault="005269B2" w:rsidP="005269B2">
      <w:pPr>
        <w:spacing w:after="0" w:line="240" w:lineRule="auto"/>
        <w:ind w:firstLine="0"/>
        <w:jc w:val="center"/>
        <w:rPr>
          <w:rFonts w:ascii="Times New Roman" w:hAnsi="Times New Roman" w:cs="Times New Roman"/>
          <w:b/>
          <w:sz w:val="36"/>
          <w:szCs w:val="36"/>
        </w:rPr>
      </w:pPr>
      <w:r w:rsidRPr="005269B2">
        <w:rPr>
          <w:rFonts w:ascii="Times New Roman" w:hAnsi="Times New Roman" w:cs="Times New Roman"/>
          <w:b/>
          <w:color w:val="333333"/>
          <w:sz w:val="36"/>
          <w:szCs w:val="36"/>
          <w:shd w:val="clear" w:color="auto" w:fill="FFFFFF"/>
        </w:rPr>
        <w:t>«</w:t>
      </w:r>
      <w:r w:rsidRPr="005269B2">
        <w:rPr>
          <w:rFonts w:ascii="Times New Roman" w:hAnsi="Times New Roman" w:cs="Times New Roman"/>
          <w:b/>
          <w:bCs/>
          <w:color w:val="333333"/>
          <w:sz w:val="36"/>
          <w:szCs w:val="36"/>
          <w:shd w:val="clear" w:color="auto" w:fill="FFFFFF"/>
        </w:rPr>
        <w:t>Сенсорика</w:t>
      </w:r>
      <w:r w:rsidRPr="005269B2">
        <w:rPr>
          <w:rFonts w:ascii="Times New Roman" w:hAnsi="Times New Roman" w:cs="Times New Roman"/>
          <w:b/>
          <w:color w:val="333333"/>
          <w:sz w:val="36"/>
          <w:szCs w:val="36"/>
          <w:shd w:val="clear" w:color="auto" w:fill="FFFFFF"/>
        </w:rPr>
        <w:t xml:space="preserve"> – как средство  </w:t>
      </w:r>
      <w:r w:rsidRPr="005269B2">
        <w:rPr>
          <w:rFonts w:ascii="Times New Roman" w:hAnsi="Times New Roman" w:cs="Times New Roman"/>
          <w:b/>
          <w:bCs/>
          <w:color w:val="333333"/>
          <w:sz w:val="36"/>
          <w:szCs w:val="36"/>
          <w:shd w:val="clear" w:color="auto" w:fill="FFFFFF"/>
        </w:rPr>
        <w:t xml:space="preserve">развития </w:t>
      </w:r>
      <w:r w:rsidRPr="005269B2">
        <w:rPr>
          <w:rFonts w:ascii="Times New Roman" w:hAnsi="Times New Roman" w:cs="Times New Roman"/>
          <w:b/>
          <w:color w:val="333333"/>
          <w:sz w:val="36"/>
          <w:szCs w:val="36"/>
          <w:shd w:val="clear" w:color="auto" w:fill="FFFFFF"/>
        </w:rPr>
        <w:t> умственных способностей детей  </w:t>
      </w:r>
      <w:r w:rsidRPr="005269B2">
        <w:rPr>
          <w:rFonts w:ascii="Times New Roman" w:hAnsi="Times New Roman" w:cs="Times New Roman"/>
          <w:b/>
          <w:bCs/>
          <w:color w:val="333333"/>
          <w:sz w:val="36"/>
          <w:szCs w:val="36"/>
          <w:shd w:val="clear" w:color="auto" w:fill="FFFFFF"/>
        </w:rPr>
        <w:t>младшего</w:t>
      </w:r>
      <w:r w:rsidRPr="005269B2">
        <w:rPr>
          <w:rFonts w:ascii="Times New Roman" w:hAnsi="Times New Roman" w:cs="Times New Roman"/>
          <w:b/>
          <w:color w:val="333333"/>
          <w:sz w:val="36"/>
          <w:szCs w:val="36"/>
          <w:shd w:val="clear" w:color="auto" w:fill="FFFFFF"/>
        </w:rPr>
        <w:t>  дошкольного возраста»</w:t>
      </w:r>
    </w:p>
    <w:p w:rsidR="005269B2" w:rsidRPr="005269B2" w:rsidRDefault="005269B2" w:rsidP="005269B2">
      <w:pPr>
        <w:ind w:left="709"/>
        <w:jc w:val="center"/>
        <w:rPr>
          <w:rFonts w:ascii="Times New Roman" w:hAnsi="Times New Roman" w:cs="Times New Roman"/>
          <w:b/>
          <w:sz w:val="36"/>
          <w:szCs w:val="36"/>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Default="005269B2" w:rsidP="005269B2">
      <w:pPr>
        <w:ind w:left="709"/>
        <w:jc w:val="center"/>
        <w:rPr>
          <w:rFonts w:ascii="Times New Roman" w:hAnsi="Times New Roman" w:cs="Times New Roman"/>
          <w:sz w:val="28"/>
          <w:szCs w:val="28"/>
        </w:rPr>
      </w:pPr>
    </w:p>
    <w:p w:rsidR="005269B2" w:rsidRPr="00714834" w:rsidRDefault="005269B2" w:rsidP="005269B2">
      <w:pPr>
        <w:ind w:left="709"/>
        <w:jc w:val="center"/>
        <w:rPr>
          <w:rFonts w:ascii="Times New Roman" w:hAnsi="Times New Roman" w:cs="Times New Roman"/>
          <w:sz w:val="28"/>
          <w:szCs w:val="28"/>
        </w:rPr>
      </w:pPr>
    </w:p>
    <w:p w:rsidR="005269B2" w:rsidRDefault="005269B2" w:rsidP="005269B2">
      <w:pPr>
        <w:pStyle w:val="a3"/>
        <w:shd w:val="clear" w:color="auto" w:fill="FFFFFF"/>
        <w:spacing w:before="0" w:beforeAutospacing="0" w:after="0" w:afterAutospacing="0" w:line="315" w:lineRule="atLeast"/>
        <w:jc w:val="both"/>
        <w:rPr>
          <w:rFonts w:ascii="Helvetica" w:hAnsi="Helvetica" w:cs="Helvetica"/>
          <w:color w:val="212121"/>
          <w:sz w:val="23"/>
          <w:szCs w:val="23"/>
        </w:rPr>
      </w:pPr>
      <w:r>
        <w:rPr>
          <w:color w:val="212121"/>
          <w:sz w:val="28"/>
          <w:szCs w:val="28"/>
        </w:rPr>
        <w:lastRenderedPageBreak/>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5269B2" w:rsidRDefault="005269B2" w:rsidP="005269B2">
      <w:pPr>
        <w:pStyle w:val="a3"/>
        <w:shd w:val="clear" w:color="auto" w:fill="FFFFFF"/>
        <w:spacing w:before="0" w:beforeAutospacing="0" w:after="0" w:afterAutospacing="0" w:line="315" w:lineRule="atLeast"/>
        <w:jc w:val="both"/>
        <w:rPr>
          <w:rFonts w:ascii="Helvetica" w:hAnsi="Helvetica" w:cs="Helvetica"/>
          <w:color w:val="212121"/>
          <w:sz w:val="23"/>
          <w:szCs w:val="23"/>
        </w:rPr>
      </w:pPr>
      <w:r>
        <w:rPr>
          <w:color w:val="212121"/>
          <w:sz w:val="28"/>
          <w:szCs w:val="28"/>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w:t>
      </w:r>
    </w:p>
    <w:p w:rsidR="005269B2" w:rsidRDefault="005269B2" w:rsidP="005269B2">
      <w:pPr>
        <w:pStyle w:val="a3"/>
        <w:shd w:val="clear" w:color="auto" w:fill="FFFFFF"/>
        <w:spacing w:before="0" w:beforeAutospacing="0" w:after="0" w:afterAutospacing="0" w:line="315" w:lineRule="atLeast"/>
        <w:jc w:val="both"/>
        <w:rPr>
          <w:rFonts w:ascii="Helvetica" w:hAnsi="Helvetica" w:cs="Helvetica"/>
          <w:color w:val="212121"/>
          <w:sz w:val="23"/>
          <w:szCs w:val="23"/>
        </w:rPr>
      </w:pPr>
      <w:r>
        <w:rPr>
          <w:color w:val="212121"/>
          <w:sz w:val="28"/>
          <w:szCs w:val="28"/>
        </w:rPr>
        <w:t>Готовность ребенка к школьному обучению в значительной мере зависит от его сенсорного развития. Исследования, проведенные детскими психологами, показали, что значительная часть трудностей, возникающих перед детьми в ходе начального обучения (особенно в 1 классе, связана с недостаточной точностью и гибкостью восприятия).</w:t>
      </w:r>
    </w:p>
    <w:p w:rsidR="005269B2" w:rsidRDefault="005269B2" w:rsidP="005269B2">
      <w:pPr>
        <w:pStyle w:val="a3"/>
        <w:shd w:val="clear" w:color="auto" w:fill="FFFFFF"/>
        <w:spacing w:before="0" w:beforeAutospacing="0" w:after="0" w:afterAutospacing="0" w:line="315" w:lineRule="atLeast"/>
        <w:jc w:val="both"/>
        <w:rPr>
          <w:rFonts w:ascii="Helvetica" w:hAnsi="Helvetica" w:cs="Helvetica"/>
          <w:color w:val="212121"/>
          <w:sz w:val="23"/>
          <w:szCs w:val="23"/>
        </w:rPr>
      </w:pPr>
      <w:r>
        <w:rPr>
          <w:color w:val="212121"/>
          <w:sz w:val="28"/>
          <w:szCs w:val="28"/>
        </w:rPr>
        <w:t>Существует пять сенсорных систем, с помощью которых человек познает мир</w:t>
      </w:r>
      <w:proofErr w:type="gramStart"/>
      <w:r>
        <w:rPr>
          <w:color w:val="212121"/>
          <w:sz w:val="28"/>
          <w:szCs w:val="28"/>
        </w:rPr>
        <w:t>.</w:t>
      </w:r>
      <w:proofErr w:type="gramEnd"/>
      <w:r>
        <w:rPr>
          <w:color w:val="212121"/>
          <w:sz w:val="28"/>
          <w:szCs w:val="28"/>
        </w:rPr>
        <w:t xml:space="preserve"> (</w:t>
      </w:r>
      <w:proofErr w:type="gramStart"/>
      <w:r>
        <w:rPr>
          <w:color w:val="212121"/>
          <w:sz w:val="28"/>
          <w:szCs w:val="28"/>
        </w:rPr>
        <w:t>з</w:t>
      </w:r>
      <w:proofErr w:type="gramEnd"/>
      <w:r>
        <w:rPr>
          <w:color w:val="212121"/>
          <w:sz w:val="28"/>
          <w:szCs w:val="28"/>
        </w:rPr>
        <w:t>рение, слух, осязание, обоняние, вкус).</w:t>
      </w:r>
    </w:p>
    <w:p w:rsidR="005269B2" w:rsidRDefault="005269B2" w:rsidP="005269B2">
      <w:pPr>
        <w:pStyle w:val="a3"/>
        <w:shd w:val="clear" w:color="auto" w:fill="FFFFFF"/>
        <w:spacing w:before="0" w:beforeAutospacing="0" w:after="120" w:afterAutospacing="0" w:line="315" w:lineRule="atLeast"/>
        <w:jc w:val="both"/>
        <w:rPr>
          <w:rFonts w:ascii="Helvetica" w:hAnsi="Helvetica" w:cs="Helvetica"/>
          <w:color w:val="212121"/>
          <w:sz w:val="23"/>
          <w:szCs w:val="23"/>
        </w:rPr>
      </w:pPr>
      <w:r>
        <w:rPr>
          <w:color w:val="212121"/>
          <w:sz w:val="28"/>
          <w:szCs w:val="28"/>
        </w:rPr>
        <w:t>В развитии сенсорных способностей важную роль играет освоение сенсорных эталонов – общепринятых образцов свой</w:t>
      </w:r>
      <w:proofErr w:type="gramStart"/>
      <w:r>
        <w:rPr>
          <w:color w:val="212121"/>
          <w:sz w:val="28"/>
          <w:szCs w:val="28"/>
        </w:rPr>
        <w:t>ств пр</w:t>
      </w:r>
      <w:proofErr w:type="gramEnd"/>
      <w:r>
        <w:rPr>
          <w:color w:val="212121"/>
          <w:sz w:val="28"/>
          <w:szCs w:val="28"/>
        </w:rPr>
        <w:t>едметов. Например, 7 цветов радуги и их оттенки, геометрические фигуры, метрическая система мер и пр.</w:t>
      </w:r>
    </w:p>
    <w:p w:rsidR="005269B2" w:rsidRDefault="005269B2" w:rsidP="005269B2">
      <w:pPr>
        <w:pStyle w:val="a3"/>
        <w:shd w:val="clear" w:color="auto" w:fill="FFFFFF"/>
        <w:spacing w:before="0" w:beforeAutospacing="0" w:after="150" w:afterAutospacing="0"/>
        <w:rPr>
          <w:rFonts w:ascii="Helvetica" w:hAnsi="Helvetica" w:cs="Helvetica"/>
          <w:color w:val="212121"/>
          <w:sz w:val="28"/>
          <w:szCs w:val="28"/>
        </w:rPr>
      </w:pPr>
      <w:r>
        <w:rPr>
          <w:color w:val="212121"/>
          <w:sz w:val="28"/>
          <w:szCs w:val="28"/>
        </w:rPr>
        <w:t> 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Чтобы детство наших </w:t>
      </w:r>
      <w:r w:rsidRPr="005269B2">
        <w:rPr>
          <w:rStyle w:val="a4"/>
          <w:b w:val="0"/>
          <w:color w:val="212121"/>
          <w:sz w:val="28"/>
          <w:szCs w:val="28"/>
        </w:rPr>
        <w:t>детей было</w:t>
      </w:r>
      <w:r>
        <w:rPr>
          <w:rStyle w:val="a4"/>
          <w:color w:val="212121"/>
          <w:sz w:val="28"/>
          <w:szCs w:val="28"/>
        </w:rPr>
        <w:t xml:space="preserve"> </w:t>
      </w:r>
      <w:r w:rsidRPr="005269B2">
        <w:rPr>
          <w:rStyle w:val="a4"/>
          <w:b w:val="0"/>
          <w:color w:val="212121"/>
          <w:sz w:val="28"/>
          <w:szCs w:val="28"/>
        </w:rPr>
        <w:t>счастливым</w:t>
      </w:r>
      <w:r>
        <w:rPr>
          <w:color w:val="212121"/>
          <w:sz w:val="28"/>
          <w:szCs w:val="28"/>
        </w:rPr>
        <w:t>, основное, главное место в их жизни должна занимать игра.</w:t>
      </w:r>
    </w:p>
    <w:p w:rsidR="005269B2" w:rsidRDefault="005269B2" w:rsidP="005269B2">
      <w:pPr>
        <w:pStyle w:val="a3"/>
        <w:shd w:val="clear" w:color="auto" w:fill="FFFFFF"/>
        <w:spacing w:before="0" w:beforeAutospacing="0" w:after="150" w:afterAutospacing="0"/>
        <w:rPr>
          <w:rFonts w:ascii="Helvetica" w:hAnsi="Helvetica" w:cs="Helvetica"/>
          <w:color w:val="212121"/>
          <w:sz w:val="28"/>
          <w:szCs w:val="28"/>
        </w:rPr>
      </w:pPr>
      <w:r>
        <w:rPr>
          <w:color w:val="212121"/>
          <w:sz w:val="28"/>
          <w:szCs w:val="28"/>
        </w:rPr>
        <w:t>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p>
    <w:p w:rsidR="005269B2" w:rsidRDefault="005269B2" w:rsidP="005269B2">
      <w:pPr>
        <w:pStyle w:val="a3"/>
        <w:shd w:val="clear" w:color="auto" w:fill="FFFFFF"/>
        <w:spacing w:before="0" w:beforeAutospacing="0" w:after="150" w:afterAutospacing="0"/>
        <w:rPr>
          <w:rFonts w:ascii="Helvetica" w:hAnsi="Helvetica" w:cs="Helvetica"/>
          <w:color w:val="212121"/>
          <w:sz w:val="28"/>
          <w:szCs w:val="28"/>
        </w:rPr>
      </w:pPr>
      <w:r w:rsidRPr="005269B2">
        <w:rPr>
          <w:rStyle w:val="a4"/>
          <w:b w:val="0"/>
          <w:color w:val="212121"/>
          <w:sz w:val="28"/>
          <w:szCs w:val="28"/>
        </w:rPr>
        <w:t>Дидактическая</w:t>
      </w:r>
      <w:r>
        <w:rPr>
          <w:color w:val="212121"/>
          <w:sz w:val="28"/>
          <w:szCs w:val="28"/>
        </w:rPr>
        <w:t> 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это же время именно в игре ребёнок учится контролировать и оценивать себя, понимать, что делает и учится действовать правильно.</w:t>
      </w:r>
    </w:p>
    <w:p w:rsidR="005269B2" w:rsidRDefault="005269B2" w:rsidP="005269B2">
      <w:pPr>
        <w:pStyle w:val="a3"/>
        <w:shd w:val="clear" w:color="auto" w:fill="FFFFFF"/>
        <w:spacing w:before="0" w:beforeAutospacing="0" w:after="150" w:afterAutospacing="0"/>
        <w:rPr>
          <w:rFonts w:ascii="Helvetica" w:hAnsi="Helvetica" w:cs="Helvetica"/>
          <w:color w:val="212121"/>
          <w:sz w:val="28"/>
          <w:szCs w:val="28"/>
        </w:rPr>
      </w:pPr>
      <w:r>
        <w:rPr>
          <w:color w:val="212121"/>
          <w:sz w:val="28"/>
          <w:szCs w:val="28"/>
        </w:rPr>
        <w:t>Сущность </w:t>
      </w:r>
      <w:r w:rsidRPr="005269B2">
        <w:rPr>
          <w:rStyle w:val="a4"/>
          <w:b w:val="0"/>
          <w:color w:val="212121"/>
          <w:sz w:val="28"/>
          <w:szCs w:val="28"/>
        </w:rPr>
        <w:t>дидактической игры заключается в том</w:t>
      </w:r>
      <w:r>
        <w:rPr>
          <w:color w:val="212121"/>
          <w:sz w:val="28"/>
          <w:szCs w:val="28"/>
        </w:rPr>
        <w:t>, что дети решают умственные задачи, предложенные им в занимательной игровой форме, сами находят решения, преодолевая при этом определенные трудности.</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Для развития сенсорных способностей существуют множество различных игр и упражнений</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212121"/>
          <w:sz w:val="28"/>
          <w:szCs w:val="28"/>
        </w:rPr>
        <w:t>Игра «Чудесный мешочек»</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xml:space="preserve">Для игры понадобится тканевой мешочек из плотной непрозрачной ткани, в который помещаются разные по форме и фактуре предметы. Предложить определить на ощупь каждый предмет, не заглядывая в мешочек. Также вы </w:t>
      </w:r>
      <w:r>
        <w:rPr>
          <w:color w:val="212121"/>
          <w:sz w:val="28"/>
          <w:szCs w:val="28"/>
        </w:rPr>
        <w:lastRenderedPageBreak/>
        <w:t>можете спрятать в него музыкальные инструменты, ребенок должен угадать по звучанию, какой инструмент спрятан.</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212121"/>
          <w:sz w:val="28"/>
          <w:szCs w:val="28"/>
        </w:rPr>
        <w:t>Игра «Золушка»</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xml:space="preserve">Перед вами лежат перемешанные семена гороха, фасоли и </w:t>
      </w:r>
      <w:proofErr w:type="gramStart"/>
      <w:r>
        <w:rPr>
          <w:color w:val="212121"/>
          <w:sz w:val="28"/>
          <w:szCs w:val="28"/>
        </w:rPr>
        <w:t>киндер</w:t>
      </w:r>
      <w:proofErr w:type="gramEnd"/>
      <w:r>
        <w:rPr>
          <w:color w:val="212121"/>
          <w:sz w:val="28"/>
          <w:szCs w:val="28"/>
        </w:rPr>
        <w:t xml:space="preserve"> – игрушки. За 30 секунд, вы должны их рассортировать. Когда ребенок научится делать это достаточно быстро, можно усложнить задание: например, завязать ему глаза.</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w:t>
      </w:r>
      <w:proofErr w:type="gramStart"/>
      <w:r>
        <w:rPr>
          <w:color w:val="212121"/>
          <w:sz w:val="28"/>
          <w:szCs w:val="28"/>
        </w:rPr>
        <w:t>Сенсорное развитие и развитие мелкой моторики в таких играх неразрывно связаны друг с другом.</w:t>
      </w:r>
      <w:proofErr w:type="gramEnd"/>
      <w:r>
        <w:rPr>
          <w:color w:val="212121"/>
          <w:sz w:val="28"/>
          <w:szCs w:val="28"/>
        </w:rPr>
        <w:t xml:space="preserve"> Предложите ребёнку, а сейчас попробуйте сами, выполнить вот такое упражнение – надо взять 1 фасолинку большим и указательным пальцем, потом большим и средним, потом – большим и безымянным… получается? А деткам это выполнить очень трудно!  Если дома Вы будете устраивать вот такие тренировки, то мелкая моторика вашего ребёнка будет развиваться гораздо быстрее. А когда в конце игры ребёнок откопает «клад» (маленькая игрушка или конфета, поверьте, восторгу не будет предела)!</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666666"/>
          <w:sz w:val="28"/>
          <w:szCs w:val="28"/>
          <w:shd w:val="clear" w:color="auto" w:fill="FFFFFF"/>
        </w:rPr>
        <w:t> В</w:t>
      </w:r>
      <w:r>
        <w:rPr>
          <w:color w:val="212121"/>
          <w:sz w:val="28"/>
          <w:szCs w:val="28"/>
          <w:shd w:val="clear" w:color="auto" w:fill="FFFFFF"/>
        </w:rPr>
        <w:t> игры с пуговицами можно поиграть, чтобы не только развивать моторику, но еще логику и мышление, а так же цветовое восприятие, формирования понятий величины предметов (большой - маленький), творческое воображение.         </w:t>
      </w:r>
      <w:r>
        <w:rPr>
          <w:rFonts w:ascii="Helvetica" w:hAnsi="Helvetica" w:cs="Helvetica"/>
          <w:color w:val="212121"/>
          <w:sz w:val="23"/>
          <w:szCs w:val="23"/>
        </w:rPr>
        <w:br/>
      </w:r>
      <w:r>
        <w:rPr>
          <w:color w:val="212121"/>
          <w:sz w:val="28"/>
          <w:szCs w:val="28"/>
          <w:shd w:val="clear" w:color="auto" w:fill="FFFFFF"/>
        </w:rPr>
        <w:t>          Совместная  игра  детей  и  родителей позволит сблизиться, установить базу доверительных отношений. Так  как именно в  дошкольном  возрасте  у взрослого есть уникальная  возможность стать значимым для своего ребенка, стать тем  человеком, к  которому,  став  взрослым (особенно  в  подростковом возрасте), ребенок  сможет обратиться  за  поддержкой.</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212121"/>
          <w:sz w:val="28"/>
          <w:szCs w:val="28"/>
        </w:rPr>
        <w:t>Игра «Мозаика из бросового материала»</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Подберите по желанию пуговицы разного цвета и размера или разноцветные пробки от пластиковых бутылок. Выложите рисунок, это может быть неваляшка, бабочка, снеговик, мячики, бусы и т. д. Дома можете предложить ребенку выполнить по вашему образцу. После того, как ребенок научится выполнять задание без вашей помощи, предложите ему придумывать свои варианты рисунков.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shd w:val="clear" w:color="auto" w:fill="FFFFFF"/>
        </w:rPr>
        <w:t xml:space="preserve">Не затягивайте игру. Когда вы замечаете, что интерес и внимание малыша начинает угасать, скажите ему, что сегодня он просто молодец и уберите пуговицы. Таким образом, ребенку игра не </w:t>
      </w:r>
      <w:proofErr w:type="gramStart"/>
      <w:r>
        <w:rPr>
          <w:color w:val="212121"/>
          <w:sz w:val="28"/>
          <w:szCs w:val="28"/>
          <w:shd w:val="clear" w:color="auto" w:fill="FFFFFF"/>
        </w:rPr>
        <w:t>надоест</w:t>
      </w:r>
      <w:proofErr w:type="gramEnd"/>
      <w:r>
        <w:rPr>
          <w:color w:val="212121"/>
          <w:sz w:val="28"/>
          <w:szCs w:val="28"/>
          <w:shd w:val="clear" w:color="auto" w:fill="FFFFFF"/>
        </w:rPr>
        <w:t xml:space="preserve"> и  с ней не будут связаны только позитивные эмоции.</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212121"/>
          <w:sz w:val="28"/>
          <w:szCs w:val="28"/>
        </w:rPr>
        <w:lastRenderedPageBreak/>
        <w:t>Игра «Шагаем в пробках»</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Но 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Мы едем на лыжах, мы мчимся с горы,</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Мы любим забавы холодной зимы.</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А если забыли стихотворение про «лыжи», тогда вспомним всем известное</w:t>
      </w:r>
      <w:proofErr w:type="gramStart"/>
      <w:r>
        <w:rPr>
          <w:color w:val="212121"/>
          <w:sz w:val="28"/>
          <w:szCs w:val="28"/>
        </w:rPr>
        <w:t>… К</w:t>
      </w:r>
      <w:proofErr w:type="gramEnd"/>
      <w:r>
        <w:rPr>
          <w:color w:val="212121"/>
          <w:sz w:val="28"/>
          <w:szCs w:val="28"/>
        </w:rPr>
        <w:t>акое? Ну, конечно!</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Мишка косолапый, по лесу идёт…</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Здорово, если малыш будет не только «шагать» с пробками на пальчиках, но и сопровождать свою ходьбу любимыми стихотворениями.</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rStyle w:val="a5"/>
          <w:b/>
          <w:bCs/>
          <w:color w:val="212121"/>
          <w:sz w:val="28"/>
          <w:szCs w:val="28"/>
        </w:rPr>
        <w:t>Пальчиковая гимнастика с прищепками «Гусенок»</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Устали пальчики от такой ходьбы! Им тоже надо отдохнуть. Я предлагаю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«Рано утром встал гусенок.</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Пальцы щиплет он спросонок»</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rStyle w:val="a5"/>
          <w:color w:val="212121"/>
          <w:sz w:val="28"/>
          <w:szCs w:val="28"/>
        </w:rPr>
        <w:t>Смена рук</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«Скорее корма дайте мне.</w:t>
      </w:r>
    </w:p>
    <w:p w:rsidR="005269B2" w:rsidRDefault="005269B2" w:rsidP="005269B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Мне и всей моей семье! »</w:t>
      </w:r>
    </w:p>
    <w:p w:rsidR="005269B2" w:rsidRDefault="005269B2" w:rsidP="005269B2">
      <w:pPr>
        <w:pStyle w:val="a3"/>
        <w:shd w:val="clear" w:color="auto" w:fill="FFFFFF"/>
        <w:spacing w:before="0" w:beforeAutospacing="0" w:after="0" w:afterAutospacing="0" w:line="315" w:lineRule="atLeast"/>
        <w:jc w:val="both"/>
        <w:rPr>
          <w:rFonts w:ascii="Helvetica" w:hAnsi="Helvetica" w:cs="Helvetica"/>
          <w:color w:val="212121"/>
          <w:sz w:val="23"/>
          <w:szCs w:val="23"/>
        </w:rPr>
      </w:pPr>
      <w:r>
        <w:rPr>
          <w:rStyle w:val="a5"/>
          <w:b/>
          <w:bCs/>
          <w:color w:val="212121"/>
          <w:sz w:val="28"/>
          <w:szCs w:val="28"/>
        </w:rPr>
        <w:t>Игра «Рисуем на крупе»</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Возьмите плоское блюдо с ярким рисунком. Тонким равномерным слоем рассыпьте по нему любую мелкую крупу. Проведите пальчиком по крупе. Получится яркая контрастная линия. Попробуйте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xml:space="preserve">А если взять круг из картона и прицепить к нему прищепки, что получится? – Солнышко! А солнышко, какое? – круглое! </w:t>
      </w:r>
      <w:proofErr w:type="gramStart"/>
      <w:r>
        <w:rPr>
          <w:color w:val="212121"/>
          <w:sz w:val="28"/>
          <w:szCs w:val="28"/>
        </w:rPr>
        <w:t>А какого оно цвета? – желтое!</w:t>
      </w:r>
      <w:proofErr w:type="gramEnd"/>
      <w:r>
        <w:rPr>
          <w:color w:val="212121"/>
          <w:sz w:val="28"/>
          <w:szCs w:val="28"/>
        </w:rPr>
        <w:t xml:space="preserve"> И вновь в доступной ребёнку форме мы закрепляем понятие основных сенсорных эталонов.</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А можно включить всю свою фантазию и из красного круга и прищепки сделать… что?    Яблоко.</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lastRenderedPageBreak/>
        <w:t>Мы познакомились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 </w:t>
      </w:r>
    </w:p>
    <w:p w:rsidR="005269B2" w:rsidRDefault="005269B2" w:rsidP="005269B2">
      <w:pPr>
        <w:pStyle w:val="a3"/>
        <w:shd w:val="clear" w:color="auto" w:fill="FFFFFF"/>
        <w:spacing w:before="280" w:beforeAutospacing="0" w:after="120" w:afterAutospacing="0" w:line="315" w:lineRule="atLeast"/>
        <w:jc w:val="center"/>
        <w:rPr>
          <w:rFonts w:ascii="Helvetica" w:hAnsi="Helvetica" w:cs="Helvetica"/>
          <w:color w:val="212121"/>
          <w:sz w:val="23"/>
          <w:szCs w:val="23"/>
        </w:rPr>
      </w:pPr>
      <w:r>
        <w:rPr>
          <w:rStyle w:val="a5"/>
          <w:b/>
          <w:bCs/>
          <w:color w:val="212121"/>
          <w:sz w:val="28"/>
          <w:szCs w:val="28"/>
        </w:rPr>
        <w:t>Памятка для родителей</w:t>
      </w:r>
    </w:p>
    <w:p w:rsidR="005269B2" w:rsidRDefault="005269B2" w:rsidP="005269B2">
      <w:pPr>
        <w:pStyle w:val="a3"/>
        <w:shd w:val="clear" w:color="auto" w:fill="FFFFFF"/>
        <w:spacing w:before="280" w:beforeAutospacing="0" w:after="120" w:afterAutospacing="0" w:line="315" w:lineRule="atLeast"/>
        <w:rPr>
          <w:rFonts w:ascii="Helvetica" w:hAnsi="Helvetica" w:cs="Helvetica"/>
          <w:color w:val="212121"/>
          <w:sz w:val="23"/>
          <w:szCs w:val="23"/>
        </w:rPr>
      </w:pPr>
      <w:r>
        <w:rPr>
          <w:color w:val="212121"/>
          <w:sz w:val="28"/>
          <w:szCs w:val="28"/>
        </w:rPr>
        <w:t>Детям дошкольного возраста для развития мелкой моторики необходимо предлагать:</w:t>
      </w:r>
      <w:r>
        <w:rPr>
          <w:rFonts w:ascii="Helvetica" w:hAnsi="Helvetica" w:cs="Helvetica"/>
          <w:color w:val="212121"/>
          <w:sz w:val="23"/>
          <w:szCs w:val="23"/>
        </w:rPr>
        <w:br/>
      </w:r>
      <w:r>
        <w:rPr>
          <w:color w:val="212121"/>
          <w:sz w:val="28"/>
          <w:szCs w:val="28"/>
        </w:rPr>
        <w:t>1. Упражнения с массажными шариками, грецкими орехами, карандашами, ручками, фломастерами.</w:t>
      </w:r>
      <w:r>
        <w:rPr>
          <w:rFonts w:ascii="Helvetica" w:hAnsi="Helvetica" w:cs="Helvetica"/>
          <w:color w:val="212121"/>
          <w:sz w:val="23"/>
          <w:szCs w:val="23"/>
        </w:rPr>
        <w:br/>
      </w:r>
      <w:r>
        <w:rPr>
          <w:color w:val="212121"/>
          <w:sz w:val="28"/>
          <w:szCs w:val="28"/>
        </w:rPr>
        <w:t>2. «Танцуйте» пальцами и хлопайте в ладоши тихо и громко, в разном темпе.</w:t>
      </w:r>
      <w:r>
        <w:rPr>
          <w:rFonts w:ascii="Helvetica" w:hAnsi="Helvetica" w:cs="Helvetica"/>
          <w:color w:val="212121"/>
          <w:sz w:val="23"/>
          <w:szCs w:val="23"/>
        </w:rPr>
        <w:br/>
      </w:r>
      <w:r>
        <w:rPr>
          <w:color w:val="212121"/>
          <w:sz w:val="28"/>
          <w:szCs w:val="28"/>
        </w:rPr>
        <w:t>3. Используйте с детьми различные виды мозаики, конструкторы (железные, деревянные, пластмассовые), игры с мелкими деталями, счетными палочками.</w:t>
      </w:r>
      <w:r>
        <w:rPr>
          <w:rFonts w:ascii="Helvetica" w:hAnsi="Helvetica" w:cs="Helvetica"/>
          <w:color w:val="212121"/>
          <w:sz w:val="23"/>
          <w:szCs w:val="23"/>
        </w:rPr>
        <w:br/>
      </w:r>
      <w:r>
        <w:rPr>
          <w:color w:val="212121"/>
          <w:sz w:val="28"/>
          <w:szCs w:val="28"/>
        </w:rPr>
        <w:t>4. Организуйте игры с пластилином, тестом.</w:t>
      </w:r>
      <w:r>
        <w:rPr>
          <w:rFonts w:ascii="Helvetica" w:hAnsi="Helvetica" w:cs="Helvetica"/>
          <w:color w:val="212121"/>
          <w:sz w:val="23"/>
          <w:szCs w:val="23"/>
        </w:rPr>
        <w:br/>
      </w:r>
      <w:r>
        <w:rPr>
          <w:color w:val="212121"/>
          <w:sz w:val="28"/>
          <w:szCs w:val="28"/>
        </w:rPr>
        <w:t>5. Попробуйте технику рисования пальцами. Можно добавить в краски соль или песок для эффекта массажа.</w:t>
      </w:r>
      <w:r>
        <w:rPr>
          <w:rFonts w:ascii="Helvetica" w:hAnsi="Helvetica" w:cs="Helvetica"/>
          <w:color w:val="212121"/>
          <w:sz w:val="23"/>
          <w:szCs w:val="23"/>
        </w:rPr>
        <w:br/>
      </w:r>
      <w:r>
        <w:rPr>
          <w:color w:val="212121"/>
          <w:sz w:val="28"/>
          <w:szCs w:val="28"/>
        </w:rPr>
        <w:t>6. Используйте цветные клубочки ниток для перематывания, веревочки различной толщины и длины для завязывания и развязывания.</w:t>
      </w:r>
      <w:r>
        <w:rPr>
          <w:rFonts w:ascii="Helvetica" w:hAnsi="Helvetica" w:cs="Helvetica"/>
          <w:color w:val="212121"/>
          <w:sz w:val="23"/>
          <w:szCs w:val="23"/>
        </w:rPr>
        <w:br/>
      </w:r>
      <w:r>
        <w:rPr>
          <w:color w:val="212121"/>
          <w:sz w:val="28"/>
          <w:szCs w:val="28"/>
        </w:rPr>
        <w:t>7. Включите в игры разнообразный природный материал (палочки, веточки, шишки, скорлупки, початки и т. д.) .</w:t>
      </w:r>
      <w:r>
        <w:rPr>
          <w:rFonts w:ascii="Helvetica" w:hAnsi="Helvetica" w:cs="Helvetica"/>
          <w:color w:val="212121"/>
          <w:sz w:val="23"/>
          <w:szCs w:val="23"/>
        </w:rPr>
        <w:br/>
      </w:r>
      <w:r>
        <w:rPr>
          <w:color w:val="212121"/>
          <w:sz w:val="28"/>
          <w:szCs w:val="28"/>
        </w:rPr>
        <w:t>8. Занимайтесь с детьми нанизыванием бусин, бисера, учите расстегивать и застегивать пуговицы, кнопки, крючки, молнии.</w:t>
      </w:r>
    </w:p>
    <w:p w:rsidR="005269B2" w:rsidRDefault="005269B2" w:rsidP="005269B2">
      <w:pPr>
        <w:pStyle w:val="a3"/>
        <w:shd w:val="clear" w:color="auto" w:fill="FFFFFF"/>
        <w:spacing w:before="280" w:beforeAutospacing="0" w:after="120" w:afterAutospacing="0" w:line="315" w:lineRule="atLeast"/>
        <w:jc w:val="center"/>
        <w:rPr>
          <w:rFonts w:ascii="Helvetica" w:hAnsi="Helvetica" w:cs="Helvetica"/>
          <w:color w:val="212121"/>
          <w:sz w:val="23"/>
          <w:szCs w:val="23"/>
        </w:rPr>
      </w:pPr>
      <w:r>
        <w:rPr>
          <w:rStyle w:val="a4"/>
          <w:color w:val="212121"/>
          <w:sz w:val="28"/>
          <w:szCs w:val="28"/>
        </w:rPr>
        <w:t>Дорогие Родители!</w:t>
      </w:r>
    </w:p>
    <w:p w:rsidR="005269B2" w:rsidRDefault="005269B2" w:rsidP="005269B2">
      <w:pPr>
        <w:pStyle w:val="a3"/>
        <w:shd w:val="clear" w:color="auto" w:fill="FFFFFF"/>
        <w:spacing w:before="280" w:beforeAutospacing="0" w:after="120" w:afterAutospacing="0" w:line="315" w:lineRule="atLeast"/>
        <w:jc w:val="both"/>
        <w:rPr>
          <w:rFonts w:ascii="Helvetica" w:hAnsi="Helvetica" w:cs="Helvetica"/>
          <w:color w:val="212121"/>
          <w:sz w:val="23"/>
          <w:szCs w:val="23"/>
        </w:rPr>
      </w:pPr>
      <w:r>
        <w:rPr>
          <w:color w:val="212121"/>
          <w:sz w:val="28"/>
          <w:szCs w:val="28"/>
        </w:rPr>
        <w:t>Вызывайте положительные эмоции у ребенка!</w:t>
      </w:r>
      <w:r>
        <w:rPr>
          <w:rFonts w:ascii="Helvetica" w:hAnsi="Helvetica" w:cs="Helvetica"/>
          <w:color w:val="212121"/>
          <w:sz w:val="23"/>
          <w:szCs w:val="23"/>
        </w:rPr>
        <w:br/>
      </w:r>
      <w:r>
        <w:rPr>
          <w:color w:val="212121"/>
          <w:sz w:val="28"/>
          <w:szCs w:val="28"/>
        </w:rPr>
        <w:t>Употребляйте слова и фразы, несущие оптимистическую окрашенность, например: «Как интересно! », «Вот, здорово! », «Давай помогу! », «Красота!»</w:t>
      </w:r>
      <w:r>
        <w:rPr>
          <w:rFonts w:ascii="Helvetica" w:hAnsi="Helvetica" w:cs="Helvetica"/>
          <w:color w:val="212121"/>
          <w:sz w:val="23"/>
          <w:szCs w:val="23"/>
        </w:rPr>
        <w:t xml:space="preserve"> </w:t>
      </w:r>
      <w:r>
        <w:rPr>
          <w:rFonts w:ascii="Helvetica" w:hAnsi="Helvetica" w:cs="Helvetica"/>
          <w:color w:val="212121"/>
          <w:sz w:val="23"/>
          <w:szCs w:val="23"/>
        </w:rPr>
        <w:br/>
      </w:r>
      <w:r>
        <w:rPr>
          <w:color w:val="212121"/>
          <w:sz w:val="28"/>
          <w:szCs w:val="28"/>
        </w:rPr>
        <w:t> </w:t>
      </w:r>
    </w:p>
    <w:p w:rsidR="00BD3450" w:rsidRDefault="00561B14"/>
    <w:sectPr w:rsidR="00BD3450" w:rsidSect="00E17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9B2"/>
    <w:rsid w:val="001F1E31"/>
    <w:rsid w:val="005269B2"/>
    <w:rsid w:val="00561B14"/>
    <w:rsid w:val="00935A5A"/>
    <w:rsid w:val="00A248C5"/>
    <w:rsid w:val="00AC2EBE"/>
    <w:rsid w:val="00BB3B32"/>
    <w:rsid w:val="00CE00FE"/>
    <w:rsid w:val="00D93C86"/>
    <w:rsid w:val="00E002D5"/>
    <w:rsid w:val="00E17A9D"/>
    <w:rsid w:val="00E95FEA"/>
    <w:rsid w:val="00F26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69B2"/>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5269B2"/>
    <w:rPr>
      <w:b/>
      <w:bCs/>
    </w:rPr>
  </w:style>
  <w:style w:type="character" w:styleId="a5">
    <w:name w:val="Emphasis"/>
    <w:basedOn w:val="a0"/>
    <w:uiPriority w:val="20"/>
    <w:qFormat/>
    <w:rsid w:val="005269B2"/>
    <w:rPr>
      <w:i/>
      <w:iCs/>
    </w:rPr>
  </w:style>
</w:styles>
</file>

<file path=word/webSettings.xml><?xml version="1.0" encoding="utf-8"?>
<w:webSettings xmlns:r="http://schemas.openxmlformats.org/officeDocument/2006/relationships" xmlns:w="http://schemas.openxmlformats.org/wordprocessingml/2006/main">
  <w:divs>
    <w:div w:id="21514498">
      <w:bodyDiv w:val="1"/>
      <w:marLeft w:val="0"/>
      <w:marRight w:val="0"/>
      <w:marTop w:val="0"/>
      <w:marBottom w:val="0"/>
      <w:divBdr>
        <w:top w:val="none" w:sz="0" w:space="0" w:color="auto"/>
        <w:left w:val="none" w:sz="0" w:space="0" w:color="auto"/>
        <w:bottom w:val="none" w:sz="0" w:space="0" w:color="auto"/>
        <w:right w:val="none" w:sz="0" w:space="0" w:color="auto"/>
      </w:divBdr>
    </w:div>
    <w:div w:id="9924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1307</Words>
  <Characters>7455</Characters>
  <Application>Microsoft Office Word</Application>
  <DocSecurity>0</DocSecurity>
  <Lines>62</Lines>
  <Paragraphs>17</Paragraphs>
  <ScaleCrop>false</ScaleCrop>
  <Company>Microsoft</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2020-11-12T03:39:00Z</dcterms:created>
  <dcterms:modified xsi:type="dcterms:W3CDTF">2021-01-28T16:52:00Z</dcterms:modified>
</cp:coreProperties>
</file>